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265" w:rsidRDefault="00522265" w:rsidP="0052226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522265">
        <w:t>87</w:t>
      </w:r>
      <w:r>
        <w:rPr>
          <w:lang w:val="uz-Cyrl-UZ"/>
        </w:rPr>
        <w:t>-ИЛОВА</w:t>
      </w:r>
    </w:p>
    <w:p w:rsidR="00522265" w:rsidRDefault="00522265" w:rsidP="00522265">
      <w:pPr>
        <w:ind w:left="5670"/>
        <w:jc w:val="center"/>
        <w:rPr>
          <w:lang w:val="uz-Cyrl-UZ"/>
        </w:rPr>
      </w:pPr>
    </w:p>
    <w:p w:rsidR="00497E94" w:rsidRPr="009D145C" w:rsidRDefault="00497E94" w:rsidP="00497E94">
      <w:pPr>
        <w:pStyle w:val="2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D145C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ITKF KARATE</w:t>
      </w:r>
    </w:p>
    <w:p w:rsidR="00497E94" w:rsidRPr="009D145C" w:rsidRDefault="00497E94" w:rsidP="00497E94">
      <w:pPr>
        <w:spacing w:before="4" w:after="1"/>
        <w:jc w:val="center"/>
        <w:rPr>
          <w:color w:val="000000" w:themeColor="text1"/>
          <w:lang w:val="uz-Latn-UZ"/>
        </w:rPr>
      </w:pPr>
      <w:r w:rsidRPr="009D145C">
        <w:rPr>
          <w:color w:val="000000" w:themeColor="text1"/>
          <w:lang w:val="uz-Latn-UZ"/>
        </w:rPr>
        <w:t>спорт турининг ягона спорт таснифи</w:t>
      </w:r>
    </w:p>
    <w:p w:rsidR="00497E94" w:rsidRPr="009D145C" w:rsidRDefault="00497E94" w:rsidP="00497E94">
      <w:pPr>
        <w:rPr>
          <w:b/>
          <w:noProof/>
          <w:color w:val="000000" w:themeColor="text1"/>
          <w:sz w:val="10"/>
          <w:lang w:val="uz-Latn-UZ"/>
        </w:rPr>
      </w:pPr>
    </w:p>
    <w:tbl>
      <w:tblPr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6493"/>
        <w:gridCol w:w="2095"/>
      </w:tblGrid>
      <w:tr w:rsidR="00497E94" w:rsidRPr="009D145C" w:rsidTr="009D145C">
        <w:trPr>
          <w:trHeight w:val="376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497E94" w:rsidRPr="009D145C" w:rsidTr="00AD408A"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 xml:space="preserve">Жаҳон чемпионати ёки кубоги 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(фахрийлар, катталар)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фахрийлар, катталар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Халқаро турнирлар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 xml:space="preserve"> (катталар)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497E94" w:rsidRPr="009D145C" w:rsidTr="00AD408A">
        <w:trPr>
          <w:trHeight w:val="310"/>
        </w:trPr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497E94" w:rsidRPr="009D145C" w:rsidRDefault="00497E94" w:rsidP="006F09EA">
            <w:pPr>
              <w:tabs>
                <w:tab w:val="center" w:pos="4428"/>
                <w:tab w:val="right" w:pos="8856"/>
              </w:tabs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2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Жаҳон чемпионати ёки кубоги (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3-4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2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Жаҳон чемпионати ёки кубоги (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2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2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2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(фахрийлар, катталар)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2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Ўзбекистон чемпионати (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497E94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E94" w:rsidRPr="009D145C" w:rsidRDefault="00497E94" w:rsidP="006F09EA">
            <w:pPr>
              <w:pStyle w:val="a3"/>
              <w:widowControl/>
              <w:numPr>
                <w:ilvl w:val="0"/>
                <w:numId w:val="2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Ўзбекистон кубоги (</w:t>
            </w:r>
            <w:r w:rsidR="00AD408A" w:rsidRPr="009D145C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497E94" w:rsidRPr="009D145C" w:rsidTr="00AD408A"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497E94" w:rsidRPr="009D145C" w:rsidRDefault="00497E94" w:rsidP="006F09E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устасига номзод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3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08A" w:rsidRPr="009D145C" w:rsidRDefault="00AD408A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Ўзбекистон чемпионати (фахрийлар, катталар)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3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08A" w:rsidRPr="009D145C" w:rsidRDefault="00AD408A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Ўзбекистон чемпионати (ёшлар)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3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408A" w:rsidRPr="009D145C" w:rsidRDefault="00AD408A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 xml:space="preserve">Ўзбекистон кубоги (катталар, ёшлар)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3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408A" w:rsidRPr="009D145C" w:rsidRDefault="00AD408A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AD408A" w:rsidRPr="009D145C" w:rsidTr="00AD408A"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4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9D145C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(кичик ўсмирлар)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1-4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4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9D145C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Қорақалп</w:t>
            </w:r>
            <w:r w:rsidR="009D145C" w:rsidRPr="009D145C">
              <w:rPr>
                <w:noProof/>
                <w:color w:val="000000" w:themeColor="text1"/>
                <w:lang w:val="uz-Latn-UZ" w:eastAsia="en-US"/>
              </w:rPr>
              <w:t>оғистон Республикаси, вилоятлар ва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 xml:space="preserve"> Тошкент шаҳ</w:t>
            </w:r>
            <w:r w:rsidR="009D145C" w:rsidRPr="009D145C">
              <w:rPr>
                <w:noProof/>
                <w:color w:val="000000" w:themeColor="text1"/>
                <w:lang w:val="uz-Latn-UZ" w:eastAsia="en-US"/>
              </w:rPr>
              <w:t>а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 xml:space="preserve">р </w:t>
            </w:r>
            <w:r w:rsidR="009D145C" w:rsidRPr="009D145C">
              <w:rPr>
                <w:noProof/>
                <w:color w:val="000000" w:themeColor="text1"/>
                <w:lang w:val="uz-Latn-UZ" w:eastAsia="en-US"/>
              </w:rPr>
              <w:t>чемпионати ёки кубоги</w:t>
            </w:r>
            <w:r w:rsidRPr="009D145C">
              <w:rPr>
                <w:noProof/>
                <w:color w:val="000000" w:themeColor="text1"/>
                <w:lang w:val="uz-Latn-UZ" w:eastAsia="en-US"/>
              </w:rPr>
              <w:t xml:space="preserve"> (катталар, ёшлар)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AD408A" w:rsidRPr="009D145C" w:rsidTr="00AD408A"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b/>
                <w:caps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5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9D145C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(катталар, ёшлар)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5-6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5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9D145C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AD408A" w:rsidRPr="009D145C" w:rsidTr="00AD408A"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6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9D145C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(катталар, ёшлар)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7-8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6"/>
              </w:numPr>
              <w:autoSpaceDE/>
              <w:spacing w:line="256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9D145C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4-5</w:t>
            </w:r>
          </w:p>
        </w:tc>
      </w:tr>
      <w:tr w:rsidR="00AD408A" w:rsidRPr="009D145C" w:rsidTr="00AD408A"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7"/>
              </w:numPr>
              <w:autoSpaceDE/>
              <w:spacing w:line="256" w:lineRule="auto"/>
              <w:contextualSpacing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9D145C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AD408A" w:rsidRPr="009D145C" w:rsidTr="00AD408A"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8"/>
              </w:numPr>
              <w:autoSpaceDE/>
              <w:spacing w:line="256" w:lineRule="auto"/>
              <w:contextualSpacing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9D145C" w:rsidP="00AD408A">
            <w:pPr>
              <w:spacing w:line="256" w:lineRule="auto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AD408A" w:rsidRPr="009D145C" w:rsidTr="00AD408A"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b/>
                <w:noProof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AD408A" w:rsidRPr="009D145C" w:rsidTr="009D145C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9"/>
              </w:numPr>
              <w:autoSpaceDE/>
              <w:spacing w:line="256" w:lineRule="auto"/>
              <w:contextualSpacing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9D145C" w:rsidP="00AD408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ёки кубоги (ўсмирлар, кичик ўсмирлар)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08A" w:rsidRPr="009D145C" w:rsidRDefault="00AD408A" w:rsidP="00AD408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иштирокчи</w:t>
            </w:r>
          </w:p>
        </w:tc>
      </w:tr>
    </w:tbl>
    <w:p w:rsidR="00497E94" w:rsidRPr="009D145C" w:rsidRDefault="00497E94" w:rsidP="00497E94">
      <w:pPr>
        <w:rPr>
          <w:caps/>
          <w:noProof/>
          <w:color w:val="000000" w:themeColor="text1"/>
          <w:lang w:val="uz-Latn-UZ"/>
        </w:rPr>
      </w:pPr>
    </w:p>
    <w:p w:rsidR="00AD408A" w:rsidRPr="009D145C" w:rsidRDefault="00AD408A" w:rsidP="00AD408A">
      <w:pPr>
        <w:ind w:right="1356"/>
        <w:jc w:val="center"/>
        <w:rPr>
          <w:b/>
          <w:lang w:val="uz-Latn-UZ"/>
        </w:rPr>
      </w:pPr>
      <w:r w:rsidRPr="009D145C">
        <w:rPr>
          <w:b/>
          <w:lang w:val="uz-Latn-UZ"/>
        </w:rPr>
        <w:lastRenderedPageBreak/>
        <w:t>Ёш тоифалари</w:t>
      </w:r>
    </w:p>
    <w:p w:rsidR="00AD408A" w:rsidRPr="009D145C" w:rsidRDefault="00AD408A" w:rsidP="00AD408A">
      <w:pPr>
        <w:jc w:val="center"/>
        <w:rPr>
          <w:b/>
          <w:i/>
          <w:lang w:val="uz-Latn-UZ"/>
        </w:rPr>
      </w:pPr>
    </w:p>
    <w:tbl>
      <w:tblPr>
        <w:tblStyle w:val="a5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AD408A" w:rsidRPr="009D145C" w:rsidTr="003D6C55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08A" w:rsidRPr="009D145C" w:rsidRDefault="00AD408A" w:rsidP="003D6C55">
            <w:pPr>
              <w:jc w:val="center"/>
              <w:rPr>
                <w:b/>
                <w:lang w:val="uz-Latn-UZ"/>
              </w:rPr>
            </w:pPr>
            <w:r w:rsidRPr="009D145C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08A" w:rsidRPr="009D145C" w:rsidRDefault="00AD408A" w:rsidP="003D6C55">
            <w:pPr>
              <w:jc w:val="center"/>
              <w:rPr>
                <w:b/>
                <w:lang w:val="uz-Latn-UZ"/>
              </w:rPr>
            </w:pPr>
            <w:r w:rsidRPr="009D145C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08A" w:rsidRPr="009D145C" w:rsidRDefault="00AD408A" w:rsidP="003D6C55">
            <w:pPr>
              <w:jc w:val="center"/>
              <w:rPr>
                <w:b/>
                <w:lang w:val="uz-Latn-UZ"/>
              </w:rPr>
            </w:pPr>
            <w:r w:rsidRPr="009D145C">
              <w:rPr>
                <w:b/>
                <w:lang w:val="uz-Latn-UZ"/>
              </w:rPr>
              <w:t>Ёш</w:t>
            </w:r>
            <w:r w:rsidRPr="009D145C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AD408A" w:rsidRPr="009D145C" w:rsidTr="003D6C5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3D6C55">
            <w:pPr>
              <w:jc w:val="center"/>
              <w:rPr>
                <w:bCs/>
                <w:iCs/>
                <w:lang w:val="uz-Latn-UZ"/>
              </w:rPr>
            </w:pPr>
            <w:r w:rsidRPr="009D145C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3D6C55">
            <w:pPr>
              <w:jc w:val="center"/>
              <w:rPr>
                <w:bCs/>
                <w:iCs/>
                <w:lang w:val="uz-Latn-UZ"/>
              </w:rPr>
            </w:pPr>
            <w:r w:rsidRPr="009D145C">
              <w:rPr>
                <w:bCs/>
                <w:iCs/>
                <w:lang w:val="uz-Latn-UZ"/>
              </w:rPr>
              <w:t>6-8</w:t>
            </w:r>
          </w:p>
        </w:tc>
      </w:tr>
      <w:tr w:rsidR="00AD408A" w:rsidRPr="009D145C" w:rsidTr="003D6C5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08A" w:rsidRPr="009D145C" w:rsidRDefault="00AD408A" w:rsidP="003D6C55">
            <w:pPr>
              <w:jc w:val="center"/>
              <w:rPr>
                <w:lang w:val="uz-Latn-UZ"/>
              </w:rPr>
            </w:pPr>
            <w:r w:rsidRPr="009D145C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3D6C55">
            <w:pPr>
              <w:jc w:val="center"/>
              <w:rPr>
                <w:bCs/>
                <w:iCs/>
                <w:lang w:val="uz-Latn-UZ"/>
              </w:rPr>
            </w:pPr>
            <w:r w:rsidRPr="009D145C">
              <w:rPr>
                <w:bCs/>
                <w:iCs/>
                <w:lang w:val="uz-Latn-UZ"/>
              </w:rPr>
              <w:t>9-13</w:t>
            </w:r>
          </w:p>
        </w:tc>
      </w:tr>
      <w:tr w:rsidR="00AD408A" w:rsidRPr="009D145C" w:rsidTr="003D6C5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08A" w:rsidRPr="009D145C" w:rsidRDefault="00AD408A" w:rsidP="003D6C55">
            <w:pPr>
              <w:jc w:val="center"/>
              <w:rPr>
                <w:lang w:val="uz-Latn-UZ"/>
              </w:rPr>
            </w:pPr>
            <w:r w:rsidRPr="009D145C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3D6C55">
            <w:pPr>
              <w:jc w:val="center"/>
              <w:rPr>
                <w:bCs/>
                <w:iCs/>
                <w:lang w:val="uz-Latn-UZ"/>
              </w:rPr>
            </w:pPr>
            <w:r w:rsidRPr="009D145C">
              <w:rPr>
                <w:bCs/>
                <w:iCs/>
                <w:lang w:val="uz-Latn-UZ"/>
              </w:rPr>
              <w:t>14-17</w:t>
            </w:r>
          </w:p>
        </w:tc>
      </w:tr>
      <w:tr w:rsidR="00AD408A" w:rsidRPr="009D145C" w:rsidTr="003D6C5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AD408A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08A" w:rsidRPr="009D145C" w:rsidRDefault="00AD408A" w:rsidP="003D6C55">
            <w:pPr>
              <w:jc w:val="center"/>
              <w:rPr>
                <w:lang w:val="uz-Latn-UZ"/>
              </w:rPr>
            </w:pPr>
            <w:r w:rsidRPr="009D145C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9D145C" w:rsidRDefault="00AD408A" w:rsidP="003D6C55">
            <w:pPr>
              <w:jc w:val="center"/>
              <w:rPr>
                <w:bCs/>
                <w:iCs/>
                <w:lang w:val="uz-Latn-UZ"/>
              </w:rPr>
            </w:pPr>
            <w:r w:rsidRPr="009D145C">
              <w:rPr>
                <w:bCs/>
                <w:iCs/>
                <w:lang w:val="uz-Latn-UZ"/>
              </w:rPr>
              <w:t>18-40</w:t>
            </w:r>
          </w:p>
        </w:tc>
      </w:tr>
      <w:tr w:rsidR="009D145C" w:rsidRPr="009D145C" w:rsidTr="003D6C5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5C" w:rsidRPr="009D145C" w:rsidRDefault="009D145C" w:rsidP="00AD408A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5C" w:rsidRPr="009D145C" w:rsidRDefault="009D145C" w:rsidP="003D6C55">
            <w:pPr>
              <w:jc w:val="center"/>
              <w:rPr>
                <w:bCs/>
                <w:iCs/>
                <w:lang w:val="uz-Latn-UZ"/>
              </w:rPr>
            </w:pPr>
            <w:r w:rsidRPr="009D145C">
              <w:rPr>
                <w:noProof/>
                <w:color w:val="000000" w:themeColor="text1"/>
                <w:lang w:val="uz-Latn-UZ" w:eastAsia="en-US"/>
              </w:rPr>
              <w:t>Фахрийлар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5C" w:rsidRPr="009D145C" w:rsidRDefault="009D145C" w:rsidP="003D6C55">
            <w:pPr>
              <w:jc w:val="center"/>
              <w:rPr>
                <w:bCs/>
                <w:iCs/>
                <w:lang w:val="uz-Latn-UZ"/>
              </w:rPr>
            </w:pPr>
            <w:r w:rsidRPr="009D145C">
              <w:rPr>
                <w:bCs/>
                <w:iCs/>
                <w:lang w:val="uz-Latn-UZ"/>
              </w:rPr>
              <w:t>41 ёш ва ундан юқори</w:t>
            </w:r>
          </w:p>
        </w:tc>
      </w:tr>
    </w:tbl>
    <w:p w:rsidR="00AD408A" w:rsidRPr="009D145C" w:rsidRDefault="00AD408A" w:rsidP="00AD408A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AD408A" w:rsidRPr="009D145C" w:rsidRDefault="00AD408A" w:rsidP="00522265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522265">
        <w:rPr>
          <w:b w:val="0"/>
          <w:i/>
          <w:noProof/>
          <w:color w:val="000000" w:themeColor="text1"/>
          <w:lang w:val="uz-Latn-UZ"/>
        </w:rPr>
        <w:t>Изоҳ</w:t>
      </w:r>
      <w:r w:rsidR="00667259">
        <w:rPr>
          <w:b w:val="0"/>
          <w:i/>
          <w:noProof/>
          <w:color w:val="000000" w:themeColor="text1"/>
          <w:lang w:val="uz-Cyrl-UZ"/>
        </w:rPr>
        <w:t>лар</w:t>
      </w:r>
      <w:r w:rsidRPr="00522265">
        <w:rPr>
          <w:b w:val="0"/>
          <w:i/>
          <w:noProof/>
          <w:color w:val="000000" w:themeColor="text1"/>
          <w:lang w:val="uz-Latn-UZ"/>
        </w:rPr>
        <w:t>:</w:t>
      </w:r>
      <w:r w:rsidRPr="009D145C">
        <w:rPr>
          <w:i/>
          <w:color w:val="000000" w:themeColor="text1"/>
          <w:lang w:val="uz-Latn-UZ"/>
        </w:rPr>
        <w:t xml:space="preserve"> </w:t>
      </w:r>
      <w:r w:rsidR="00667259">
        <w:rPr>
          <w:i/>
          <w:color w:val="000000" w:themeColor="text1"/>
          <w:lang w:val="uz-Latn-UZ"/>
        </w:rPr>
        <w:br/>
      </w:r>
      <w:r w:rsidR="00667259">
        <w:rPr>
          <w:i/>
          <w:color w:val="000000" w:themeColor="text1"/>
          <w:lang w:val="uz-Cyrl-UZ"/>
        </w:rPr>
        <w:t xml:space="preserve">           </w:t>
      </w:r>
      <w:bookmarkStart w:id="0" w:name="_GoBack"/>
      <w:bookmarkEnd w:id="0"/>
      <w:r w:rsidRPr="009D145C">
        <w:rPr>
          <w:b w:val="0"/>
          <w:i/>
          <w:color w:val="000000" w:themeColor="text1"/>
          <w:lang w:val="uz-Latn-UZ"/>
        </w:rPr>
        <w:t>ITKF</w:t>
      </w:r>
      <w:r w:rsidRPr="009D145C">
        <w:rPr>
          <w:i/>
          <w:color w:val="000000" w:themeColor="text1"/>
          <w:lang w:val="uz-Latn-UZ"/>
        </w:rPr>
        <w:t xml:space="preserve"> </w:t>
      </w:r>
      <w:r w:rsidRPr="009D145C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Каратэ </w:t>
      </w:r>
      <w:r w:rsidRPr="009D145C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9D145C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AD408A" w:rsidRPr="009D145C" w:rsidRDefault="00AD408A" w:rsidP="00522265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9D145C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AD408A" w:rsidRPr="009D145C" w:rsidRDefault="00AD408A" w:rsidP="00522265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9D145C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AD408A" w:rsidRDefault="00522265" w:rsidP="00522265">
      <w:pPr>
        <w:spacing w:line="265" w:lineRule="auto"/>
        <w:ind w:right="-1" w:firstLine="709"/>
        <w:jc w:val="both"/>
        <w:rPr>
          <w:i/>
          <w:noProof/>
          <w:color w:val="000000" w:themeColor="text1"/>
          <w:spacing w:val="-4"/>
          <w:lang w:val="uz-Latn-UZ"/>
        </w:rPr>
      </w:pPr>
      <w:r>
        <w:rPr>
          <w:i/>
          <w:noProof/>
          <w:color w:val="000000" w:themeColor="text1"/>
          <w:lang w:val="uz-Latn-UZ"/>
        </w:rPr>
        <w:t>M</w:t>
      </w:r>
      <w:r w:rsidR="009D145C" w:rsidRPr="009D145C">
        <w:rPr>
          <w:i/>
          <w:noProof/>
          <w:color w:val="000000" w:themeColor="text1"/>
          <w:lang w:val="uz-Latn-UZ"/>
        </w:rPr>
        <w:t xml:space="preserve">азкур </w:t>
      </w:r>
      <w:r w:rsidR="009D145C" w:rsidRPr="009D145C">
        <w:rPr>
          <w:i/>
          <w:color w:val="000000" w:themeColor="text1"/>
          <w:lang w:val="uz-Latn-UZ"/>
        </w:rPr>
        <w:t>спорт</w:t>
      </w:r>
      <w:r w:rsidR="009D145C" w:rsidRPr="009D145C">
        <w:rPr>
          <w:i/>
          <w:noProof/>
          <w:color w:val="000000" w:themeColor="text1"/>
          <w:lang w:val="uz-Latn-UZ"/>
        </w:rPr>
        <w:t xml:space="preserve"> унвонлари учун келтирилган мусобақалар даражасида талабгорлар вазн тоифасида 6 нафардан кам бўлмаган спортчилар иштирок этган бўлиши </w:t>
      </w:r>
      <w:r w:rsidR="009D145C" w:rsidRPr="009D145C">
        <w:rPr>
          <w:i/>
          <w:noProof/>
          <w:color w:val="000000" w:themeColor="text1"/>
          <w:spacing w:val="-4"/>
          <w:lang w:val="uz-Latn-UZ"/>
        </w:rPr>
        <w:t xml:space="preserve">лозим. </w:t>
      </w:r>
    </w:p>
    <w:p w:rsidR="00522265" w:rsidRDefault="00522265" w:rsidP="00522265">
      <w:pPr>
        <w:tabs>
          <w:tab w:val="left" w:pos="5220"/>
        </w:tabs>
        <w:ind w:right="-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522265" w:rsidRDefault="00522265" w:rsidP="00522265">
      <w:pPr>
        <w:tabs>
          <w:tab w:val="left" w:pos="5220"/>
        </w:tabs>
        <w:ind w:right="-1" w:firstLine="709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:rsidR="00522265" w:rsidRPr="00394EF2" w:rsidRDefault="00522265" w:rsidP="00522265">
      <w:pPr>
        <w:tabs>
          <w:tab w:val="left" w:pos="5220"/>
        </w:tabs>
        <w:ind w:right="-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522265" w:rsidRPr="00522265" w:rsidRDefault="00522265" w:rsidP="00522265">
      <w:pPr>
        <w:spacing w:line="265" w:lineRule="auto"/>
        <w:ind w:firstLine="709"/>
        <w:jc w:val="both"/>
        <w:rPr>
          <w:i/>
          <w:noProof/>
          <w:color w:val="000000" w:themeColor="text1"/>
          <w:lang w:val="uz-Cyrl-UZ"/>
        </w:rPr>
      </w:pPr>
    </w:p>
    <w:sectPr w:rsidR="00522265" w:rsidRPr="00522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501EA"/>
    <w:multiLevelType w:val="hybridMultilevel"/>
    <w:tmpl w:val="F2B257EA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24907"/>
    <w:multiLevelType w:val="hybridMultilevel"/>
    <w:tmpl w:val="780CDA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8C1A0F"/>
    <w:multiLevelType w:val="hybridMultilevel"/>
    <w:tmpl w:val="96E0BA7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C7271"/>
    <w:multiLevelType w:val="hybridMultilevel"/>
    <w:tmpl w:val="FD50A14C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F38"/>
    <w:multiLevelType w:val="hybridMultilevel"/>
    <w:tmpl w:val="7EDACE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70357"/>
    <w:multiLevelType w:val="hybridMultilevel"/>
    <w:tmpl w:val="9E942E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7C28CE"/>
    <w:multiLevelType w:val="hybridMultilevel"/>
    <w:tmpl w:val="7EDACE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286D6D"/>
    <w:multiLevelType w:val="hybridMultilevel"/>
    <w:tmpl w:val="8C40EA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6A60F9"/>
    <w:multiLevelType w:val="hybridMultilevel"/>
    <w:tmpl w:val="8CFAE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6F6"/>
    <w:rsid w:val="00170FA8"/>
    <w:rsid w:val="0027507C"/>
    <w:rsid w:val="003536F6"/>
    <w:rsid w:val="003D40A9"/>
    <w:rsid w:val="00497E94"/>
    <w:rsid w:val="00522265"/>
    <w:rsid w:val="00541247"/>
    <w:rsid w:val="006643B3"/>
    <w:rsid w:val="00667259"/>
    <w:rsid w:val="009A0A78"/>
    <w:rsid w:val="009D145C"/>
    <w:rsid w:val="00AD408A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5A3D"/>
  <w15:chartTrackingRefBased/>
  <w15:docId w15:val="{F1D5ACA8-978E-47B1-AD21-CE28511D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E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97E94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7E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97E94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9A0A7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D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link w:val="21"/>
    <w:locked/>
    <w:rsid w:val="00AD408A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6"/>
    <w:rsid w:val="00AD408A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2025-04-25T06:09:00Z</dcterms:created>
  <dcterms:modified xsi:type="dcterms:W3CDTF">2025-05-08T12:18:00Z</dcterms:modified>
</cp:coreProperties>
</file>